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阿坝州建筑业高质量发展激励申请表</w:t>
      </w:r>
    </w:p>
    <w:bookmarkEnd w:id="0"/>
    <w:p>
      <w:pPr>
        <w:spacing w:line="260" w:lineRule="exact"/>
        <w:jc w:val="both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2"/>
        <w:tblW w:w="88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2942"/>
        <w:gridCol w:w="2274"/>
        <w:gridCol w:w="1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企业全称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spacing w:line="50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统一社会信用代码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企业成立时间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企业注册地址（具体到县级）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资质证书编号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法人（姓名）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联系电话（手机）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申报奖励类型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申报奖励金额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企业银行账户名称</w:t>
            </w:r>
          </w:p>
        </w:tc>
        <w:tc>
          <w:tcPr>
            <w:tcW w:w="6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50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开户银行</w:t>
            </w:r>
          </w:p>
        </w:tc>
        <w:tc>
          <w:tcPr>
            <w:tcW w:w="6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银行账号</w:t>
            </w:r>
          </w:p>
        </w:tc>
        <w:tc>
          <w:tcPr>
            <w:tcW w:w="6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88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本企业承诺：本企业在申报阿坝州建筑业企业奖</w:t>
            </w:r>
            <w:r>
              <w:rPr>
                <w:rFonts w:ascii="Times New Roman" w:hAnsi="Times New Roman" w:eastAsia="仿宋_GB2312"/>
                <w:sz w:val="28"/>
                <w:szCs w:val="28"/>
                <w:lang w:val="en-US" w:eastAsia="zh-CN" w:bidi="ar-SA"/>
              </w:rPr>
              <w:t>励（补）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过程中，提交的资料真实准确，不存在弄虚作假或以其它不正当行为谋取奖励的行为。一旦发现上述行为，自愿承担相应法律责任。</w:t>
            </w:r>
          </w:p>
          <w:p>
            <w:pPr>
              <w:spacing w:line="560" w:lineRule="exact"/>
              <w:ind w:firstLine="42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法定代表人签字：              企业（公章）：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年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5" w:hRule="atLeast"/>
        </w:trPr>
        <w:tc>
          <w:tcPr>
            <w:tcW w:w="18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县（市）初审意见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县（市）</w:t>
            </w:r>
            <w:r>
              <w:rPr>
                <w:rFonts w:ascii="Times New Roman" w:hAnsi="Times New Roman" w:eastAsia="仿宋_GB2312"/>
                <w:sz w:val="28"/>
                <w:szCs w:val="28"/>
                <w:lang w:val="en-US" w:eastAsia="zh-CN"/>
              </w:rPr>
              <w:t>住建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局审核意见：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部门签章：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审核人签字：    </w:t>
            </w:r>
          </w:p>
          <w:p>
            <w:pPr>
              <w:spacing w:line="560" w:lineRule="exact"/>
              <w:ind w:firstLine="1120" w:firstLineChars="4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月  日</w:t>
            </w:r>
          </w:p>
        </w:tc>
        <w:tc>
          <w:tcPr>
            <w:tcW w:w="4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县（市）人民政府审核意见：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政府签章：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审核人签字：      </w:t>
            </w:r>
          </w:p>
          <w:p>
            <w:pPr>
              <w:spacing w:line="560" w:lineRule="exact"/>
              <w:ind w:firstLine="1400" w:firstLineChars="5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6" w:hRule="atLeast"/>
        </w:trPr>
        <w:tc>
          <w:tcPr>
            <w:tcW w:w="18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部门意见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州</w:t>
            </w:r>
            <w:r>
              <w:rPr>
                <w:rFonts w:ascii="Times New Roman" w:hAnsi="Times New Roman" w:eastAsia="仿宋_GB2312"/>
                <w:sz w:val="28"/>
                <w:szCs w:val="28"/>
                <w:lang w:val="en-US" w:eastAsia="zh-CN"/>
              </w:rPr>
              <w:t>财政局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审核意见：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部门签章：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审核人签字：    </w:t>
            </w:r>
          </w:p>
          <w:p>
            <w:pPr>
              <w:spacing w:line="560" w:lineRule="exact"/>
              <w:ind w:firstLine="840" w:firstLineChars="3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月  日</w:t>
            </w:r>
          </w:p>
        </w:tc>
        <w:tc>
          <w:tcPr>
            <w:tcW w:w="4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州住建局审核意见：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部门签章：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审核人签字：      </w:t>
            </w:r>
          </w:p>
          <w:p>
            <w:pPr>
              <w:spacing w:line="560" w:lineRule="exact"/>
              <w:ind w:firstLine="1120" w:firstLineChars="4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6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line="560" w:lineRule="exact"/>
              <w:ind w:left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本表一式三份，报送时需双面打印。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MzExOTIzNDI2OWVjNDhjNTY3MmIzMDdmYTY3NGEifQ=="/>
  </w:docVars>
  <w:rsids>
    <w:rsidRoot w:val="773B528C"/>
    <w:rsid w:val="773B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2024-04-12T08:39:00Z</dcterms:created>
  <dc:creator>T.A.O</dc:creator>
  <cp:lastModifiedBy>T.A.O</cp:lastModifiedBy>
  <dcterms:modified xsi:type="dcterms:W3CDTF">2024-04-12T08:40:26Z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836F58378456406CA3670830686A38F5_11</vt:lpwstr>
  </property>
</Properties>
</file>